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8C6" w:rsidRDefault="001F023D">
      <w:r>
        <w:t>Marc Brothers Ltd.</w:t>
      </w:r>
    </w:p>
    <w:p w:rsidR="001F023D" w:rsidRDefault="001F023D"/>
    <w:p w:rsidR="001F023D" w:rsidRDefault="001F023D">
      <w:r>
        <w:t>Construct a balance sheet for Marc Brothers Ltd. using the financial information below. Reporting day for the balance sheet is March 31.</w:t>
      </w:r>
    </w:p>
    <w:p w:rsidR="001F023D" w:rsidRDefault="001F023D"/>
    <w:p w:rsidR="001F023D" w:rsidRDefault="001F023D" w:rsidP="001F023D">
      <w:pPr>
        <w:pStyle w:val="ListParagraph"/>
        <w:numPr>
          <w:ilvl w:val="0"/>
          <w:numId w:val="1"/>
        </w:numPr>
      </w:pPr>
      <w:r>
        <w:t>Property = $630,000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Machinery and vehicles = $230,000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Depreciation = $144,000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Stock = $30,000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Cash = $12,000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Debtors = $16,000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Overdraft = $13,000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Loan capital = $380,000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Share capital = $300,000</w:t>
      </w:r>
    </w:p>
    <w:p w:rsidR="001F023D" w:rsidRDefault="001F023D" w:rsidP="001F023D">
      <w:pPr>
        <w:pStyle w:val="ListParagraph"/>
        <w:numPr>
          <w:ilvl w:val="0"/>
          <w:numId w:val="1"/>
        </w:numPr>
      </w:pPr>
      <w:r>
        <w:t>Retained profit = $81,000</w:t>
      </w:r>
    </w:p>
    <w:p w:rsidR="001F023D" w:rsidRDefault="001F023D" w:rsidP="001F023D"/>
    <w:p w:rsidR="001F023D" w:rsidRDefault="001F023D" w:rsidP="001F023D"/>
    <w:p w:rsidR="001F023D" w:rsidRDefault="001F023D" w:rsidP="001F023D">
      <w:proofErr w:type="spellStart"/>
      <w:r>
        <w:t>Zawada</w:t>
      </w:r>
      <w:proofErr w:type="spellEnd"/>
      <w:r>
        <w:t xml:space="preserve"> Electronics Ltd. </w:t>
      </w:r>
    </w:p>
    <w:p w:rsidR="001F023D" w:rsidRDefault="001F023D" w:rsidP="001F023D">
      <w:proofErr w:type="spellStart"/>
      <w:r>
        <w:t>Zawada</w:t>
      </w:r>
      <w:proofErr w:type="spellEnd"/>
      <w:r>
        <w:t xml:space="preserve"> Electronics Ltd. is an importer and exporter of consumer electronics, specializing in the trade of computer accessories.  Selected financial data for the company on December 31 are shown below.</w:t>
      </w:r>
    </w:p>
    <w:p w:rsidR="001F023D" w:rsidRDefault="001F023D" w:rsidP="001F023D"/>
    <w:p w:rsidR="001F023D" w:rsidRDefault="001F023D" w:rsidP="001F02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1F023D" w:rsidTr="001F023D">
        <w:tc>
          <w:tcPr>
            <w:tcW w:w="2952" w:type="dxa"/>
          </w:tcPr>
          <w:p w:rsidR="001F023D" w:rsidRDefault="001F023D" w:rsidP="001F023D">
            <w:bookmarkStart w:id="0" w:name="_GoBack" w:colFirst="1" w:colLast="2"/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2014 ($’000)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2015 ($’000)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Bank overdraft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20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10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Cash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25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20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Creditors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50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50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Bonds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50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50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Debtors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70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50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Fixed assets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250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250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Long-term liabilities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50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80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Retained profit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75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75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Share capital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200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150</w:t>
            </w:r>
          </w:p>
        </w:tc>
      </w:tr>
      <w:tr w:rsidR="001F023D" w:rsidTr="001F023D">
        <w:tc>
          <w:tcPr>
            <w:tcW w:w="2952" w:type="dxa"/>
          </w:tcPr>
          <w:p w:rsidR="001F023D" w:rsidRDefault="001F023D" w:rsidP="001F023D">
            <w:r>
              <w:t>Stock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100</w:t>
            </w:r>
          </w:p>
        </w:tc>
        <w:tc>
          <w:tcPr>
            <w:tcW w:w="2952" w:type="dxa"/>
          </w:tcPr>
          <w:p w:rsidR="001F023D" w:rsidRDefault="001F023D" w:rsidP="001F023D">
            <w:pPr>
              <w:jc w:val="center"/>
            </w:pPr>
            <w:r>
              <w:t>95</w:t>
            </w:r>
          </w:p>
        </w:tc>
      </w:tr>
      <w:bookmarkEnd w:id="0"/>
    </w:tbl>
    <w:p w:rsidR="001F023D" w:rsidRDefault="001F023D" w:rsidP="001F023D"/>
    <w:p w:rsidR="001F023D" w:rsidRDefault="001F023D" w:rsidP="001F023D"/>
    <w:p w:rsidR="001F023D" w:rsidRDefault="001F023D" w:rsidP="001F023D">
      <w:r>
        <w:t xml:space="preserve">Identify one example of fixed assets and one example of stocks for </w:t>
      </w:r>
      <w:proofErr w:type="spellStart"/>
      <w:r>
        <w:t>Zawada</w:t>
      </w:r>
      <w:proofErr w:type="spellEnd"/>
      <w:r>
        <w:t xml:space="preserve"> Electronics Ltd.</w:t>
      </w:r>
    </w:p>
    <w:p w:rsidR="001F023D" w:rsidRDefault="001F023D" w:rsidP="001F023D"/>
    <w:p w:rsidR="001F023D" w:rsidRDefault="001F023D" w:rsidP="001F023D">
      <w:r>
        <w:t xml:space="preserve">Construct a balance sheet for </w:t>
      </w:r>
      <w:proofErr w:type="spellStart"/>
      <w:r>
        <w:t>Zawada</w:t>
      </w:r>
      <w:proofErr w:type="spellEnd"/>
      <w:r>
        <w:t xml:space="preserve"> Electronics Ltd. for both years.</w:t>
      </w:r>
    </w:p>
    <w:p w:rsidR="001F023D" w:rsidRDefault="001F023D" w:rsidP="001F023D"/>
    <w:p w:rsidR="001F023D" w:rsidRDefault="001F023D" w:rsidP="001F023D">
      <w:r>
        <w:t>Comment on the firm’s working capital for both years.</w:t>
      </w:r>
    </w:p>
    <w:sectPr w:rsidR="001F023D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4104C"/>
    <w:multiLevelType w:val="hybridMultilevel"/>
    <w:tmpl w:val="40C2A74C"/>
    <w:lvl w:ilvl="0" w:tplc="FDB234B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3D"/>
    <w:rsid w:val="001F023D"/>
    <w:rsid w:val="004C62E7"/>
    <w:rsid w:val="00C4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23D"/>
    <w:pPr>
      <w:ind w:left="720"/>
      <w:contextualSpacing/>
    </w:pPr>
  </w:style>
  <w:style w:type="table" w:styleId="TableGrid">
    <w:name w:val="Table Grid"/>
    <w:basedOn w:val="TableNormal"/>
    <w:uiPriority w:val="59"/>
    <w:rsid w:val="001F0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23D"/>
    <w:pPr>
      <w:ind w:left="720"/>
      <w:contextualSpacing/>
    </w:pPr>
  </w:style>
  <w:style w:type="table" w:styleId="TableGrid">
    <w:name w:val="Table Grid"/>
    <w:basedOn w:val="TableNormal"/>
    <w:uiPriority w:val="59"/>
    <w:rsid w:val="001F0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891</Characters>
  <Application>Microsoft Macintosh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2017-02-20T19:50:00Z</dcterms:created>
  <dcterms:modified xsi:type="dcterms:W3CDTF">2017-02-20T20:00:00Z</dcterms:modified>
</cp:coreProperties>
</file>